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F73C">
      <w:pPr>
        <w:widowControl/>
        <w:jc w:val="left"/>
        <w:rPr>
          <w:rFonts w:ascii="宋体" w:hAnsi="宋体" w:eastAsia="宋体" w:cs="宋体"/>
        </w:rPr>
      </w:pPr>
    </w:p>
    <w:p w14:paraId="189652E6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603D89E3">
      <w:pPr>
        <w:pStyle w:val="5"/>
        <w:ind w:firstLine="0" w:firstLineChars="0"/>
        <w:rPr>
          <w:rFonts w:ascii="宋体" w:hAnsi="宋体" w:eastAsia="宋体" w:cs="宋体"/>
          <w:sz w:val="40"/>
          <w:szCs w:val="44"/>
        </w:rPr>
      </w:pPr>
      <w:bookmarkStart w:id="0" w:name="_GoBack"/>
      <w:bookmarkEnd w:id="0"/>
    </w:p>
    <w:p w14:paraId="4D1AA69B">
      <w:pPr>
        <w:widowControl/>
        <w:ind w:left="420" w:leftChars="200" w:right="691" w:rightChars="329" w:firstLine="0" w:firstLineChars="0"/>
        <w:jc w:val="center"/>
        <w:rPr>
          <w:rFonts w:hint="eastAsia" w:ascii="宋体" w:hAnsi="宋体" w:eastAsia="宋体" w:cs="宋体"/>
          <w:sz w:val="52"/>
          <w:szCs w:val="56"/>
          <w:u w:val="none"/>
          <w:lang w:eastAsia="zh-CN"/>
        </w:rPr>
      </w:pPr>
      <w:r>
        <w:rPr>
          <w:rFonts w:hint="eastAsia" w:ascii="宋体" w:hAnsi="宋体" w:eastAsia="宋体" w:cs="宋体"/>
          <w:sz w:val="52"/>
          <w:szCs w:val="56"/>
          <w:u w:val="none"/>
          <w:lang w:eastAsia="zh-CN"/>
        </w:rPr>
        <w:t>大广公司土壤污染纠纷责任纠纷案件代理服务项目</w:t>
      </w:r>
    </w:p>
    <w:p w14:paraId="05B5F220">
      <w:pPr>
        <w:pStyle w:val="5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7B235774">
      <w:pPr>
        <w:pStyle w:val="5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6A4A0E84"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4E69A815"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5140CBD0"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7F797FA1"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3AE4489"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0C67DF7"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4585EDDB"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6EB61BE2"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18D41B35"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1531A12B"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450E9D7D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0D700F25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89D854B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105F8E44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558FF97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041A2428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1754189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798FDF4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7E738FA5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13309DF0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49CF26D3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6E8DB0A3">
      <w:pPr>
        <w:rPr>
          <w:rFonts w:ascii="宋体" w:hAnsi="宋体" w:eastAsia="宋体" w:cs="宋体"/>
        </w:rPr>
      </w:pPr>
    </w:p>
    <w:p w14:paraId="565FFD39">
      <w:pPr>
        <w:rPr>
          <w:rFonts w:ascii="宋体" w:hAnsi="宋体" w:eastAsia="宋体" w:cs="宋体"/>
        </w:rPr>
      </w:pPr>
    </w:p>
    <w:p w14:paraId="0B0F955C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791125C8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法人或非法人组织证明扫描件</w:t>
      </w:r>
    </w:p>
    <w:p w14:paraId="5BB326B3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申请人未被列入“信用中国”（http://www.creditchina.gov.cn/）失信被执行人、重大税收违法失信主体</w:t>
      </w:r>
    </w:p>
    <w:p w14:paraId="0E644241">
      <w:pPr>
        <w:pStyle w:val="21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注：提供网页截图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4CC457CE"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46DFD7F9">
      <w:pPr>
        <w:pStyle w:val="7"/>
        <w:rPr>
          <w:rFonts w:hint="eastAsia"/>
        </w:rPr>
      </w:pPr>
    </w:p>
    <w:p w14:paraId="16EE9738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近年同类</w:t>
      </w:r>
      <w:r>
        <w:rPr>
          <w:rFonts w:hint="eastAsia" w:ascii="宋体" w:hAnsi="宋体" w:eastAsia="宋体" w:cs="宋体"/>
          <w:sz w:val="44"/>
          <w:szCs w:val="44"/>
        </w:rPr>
        <w:t>业绩情况</w:t>
      </w:r>
    </w:p>
    <w:p w14:paraId="37817BF4">
      <w:pPr>
        <w:pStyle w:val="5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4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3540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0AA8">
            <w:pPr>
              <w:pStyle w:val="21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C3D4">
            <w:pPr>
              <w:pStyle w:val="21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F1DA">
            <w:pPr>
              <w:pStyle w:val="21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A3440">
            <w:pPr>
              <w:pStyle w:val="21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ABB7">
            <w:pPr>
              <w:pStyle w:val="21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3847">
            <w:pPr>
              <w:pStyle w:val="21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67B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79A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0D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28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40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C88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17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4D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E947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937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EF2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6F6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E7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91B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9D3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4C1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4FC8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239B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C76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96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AA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39D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3F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CA9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FF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DA4E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0E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946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7138DA">
      <w:pPr>
        <w:pStyle w:val="21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同时提供①合同和②法院判决（裁定）证明扫描件，合同应至少包括合同封面（如有）、显示工作内容的关键页、盖章签署页；时间以法院判决（裁定）证明签发时间为准。</w:t>
      </w:r>
    </w:p>
    <w:p w14:paraId="2AF4AA8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</w:p>
    <w:p w14:paraId="1B218813">
      <w:pPr>
        <w:pStyle w:val="2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律师事务所执业许可证或律师事务所分所执业许可证</w:t>
      </w:r>
    </w:p>
    <w:p w14:paraId="132CAF63">
      <w:pPr>
        <w:pStyle w:val="7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证书扫描件。</w:t>
      </w:r>
    </w:p>
    <w:p w14:paraId="6DA2855D">
      <w:pPr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</w:rPr>
        <w:br w:type="page"/>
      </w:r>
    </w:p>
    <w:p w14:paraId="0BA7CD23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78DE5120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、信用证书复印件（若有）</w:t>
      </w:r>
    </w:p>
    <w:p w14:paraId="72ED18A9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、申请单位认为需要提交的其他资料</w:t>
      </w:r>
    </w:p>
    <w:p w14:paraId="2EE5CFC9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JiMTc5Njc1MTkwZDRhMGIzNDZlOTEwNDhmYz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9174568"/>
    <w:rsid w:val="0AAF26F8"/>
    <w:rsid w:val="0B4D40BE"/>
    <w:rsid w:val="0BE01765"/>
    <w:rsid w:val="0DDC62CA"/>
    <w:rsid w:val="0F070A0E"/>
    <w:rsid w:val="0F0E77C6"/>
    <w:rsid w:val="10B06FDC"/>
    <w:rsid w:val="11544F9B"/>
    <w:rsid w:val="11B85B3D"/>
    <w:rsid w:val="1418521D"/>
    <w:rsid w:val="144D7C01"/>
    <w:rsid w:val="1475485F"/>
    <w:rsid w:val="14ED1B20"/>
    <w:rsid w:val="17633FBF"/>
    <w:rsid w:val="1D84482A"/>
    <w:rsid w:val="1DE43F0A"/>
    <w:rsid w:val="1E4C3866"/>
    <w:rsid w:val="1FB239D7"/>
    <w:rsid w:val="257F09F3"/>
    <w:rsid w:val="26DF395B"/>
    <w:rsid w:val="27CE6CE3"/>
    <w:rsid w:val="291400F7"/>
    <w:rsid w:val="291623EB"/>
    <w:rsid w:val="2C60078B"/>
    <w:rsid w:val="30BE47CD"/>
    <w:rsid w:val="342F7A89"/>
    <w:rsid w:val="378E64BD"/>
    <w:rsid w:val="39302F8A"/>
    <w:rsid w:val="39BB7346"/>
    <w:rsid w:val="3AFE717B"/>
    <w:rsid w:val="3E69215F"/>
    <w:rsid w:val="3EB017C6"/>
    <w:rsid w:val="40D475D4"/>
    <w:rsid w:val="4357078B"/>
    <w:rsid w:val="44B5547C"/>
    <w:rsid w:val="44F100B1"/>
    <w:rsid w:val="45187D52"/>
    <w:rsid w:val="4575795C"/>
    <w:rsid w:val="46BC558C"/>
    <w:rsid w:val="4B4C423B"/>
    <w:rsid w:val="4B763649"/>
    <w:rsid w:val="50660363"/>
    <w:rsid w:val="50DA1DDF"/>
    <w:rsid w:val="50F92117"/>
    <w:rsid w:val="51CE4933"/>
    <w:rsid w:val="545C4C73"/>
    <w:rsid w:val="56B869F2"/>
    <w:rsid w:val="58582AFA"/>
    <w:rsid w:val="5A990DB8"/>
    <w:rsid w:val="5B9B2E28"/>
    <w:rsid w:val="5DE949F8"/>
    <w:rsid w:val="64BC4A78"/>
    <w:rsid w:val="65711400"/>
    <w:rsid w:val="68A865B1"/>
    <w:rsid w:val="6CB86F26"/>
    <w:rsid w:val="6D8301B9"/>
    <w:rsid w:val="6E3435D9"/>
    <w:rsid w:val="6FA04A9B"/>
    <w:rsid w:val="71BC39CF"/>
    <w:rsid w:val="71CB40F1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link w:val="20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8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annotation subject"/>
    <w:basedOn w:val="6"/>
    <w:next w:val="6"/>
    <w:link w:val="23"/>
    <w:autoRedefine/>
    <w:semiHidden/>
    <w:unhideWhenUsed/>
    <w:qFormat/>
    <w:uiPriority w:val="99"/>
    <w:rPr>
      <w:b/>
      <w:bCs/>
    </w:rPr>
  </w:style>
  <w:style w:type="character" w:styleId="16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5"/>
    <w:link w:val="10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9"/>
    <w:autoRedefine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4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20">
    <w:name w:val="正文文本 Char"/>
    <w:basedOn w:val="15"/>
    <w:link w:val="7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21">
    <w:name w:val="Table Paragraph"/>
    <w:basedOn w:val="1"/>
    <w:autoRedefine/>
    <w:unhideWhenUsed/>
    <w:qFormat/>
    <w:uiPriority w:val="1"/>
  </w:style>
  <w:style w:type="character" w:customStyle="1" w:styleId="22">
    <w:name w:val="批注文字 Char"/>
    <w:basedOn w:val="15"/>
    <w:link w:val="6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3">
    <w:name w:val="批注主题 Char"/>
    <w:basedOn w:val="22"/>
    <w:link w:val="13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4">
    <w:name w:val="批注框文本 Char"/>
    <w:basedOn w:val="15"/>
    <w:link w:val="8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454</Words>
  <Characters>489</Characters>
  <Lines>3</Lines>
  <Paragraphs>1</Paragraphs>
  <TotalTime>1</TotalTime>
  <ScaleCrop>false</ScaleCrop>
  <LinksUpToDate>false</LinksUpToDate>
  <CharactersWithSpaces>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admin</cp:lastModifiedBy>
  <dcterms:modified xsi:type="dcterms:W3CDTF">2024-12-03T07:25:38Z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8C160C58F8194FAAAC46161FAB085DA0_13</vt:lpwstr>
  </property>
</Properties>
</file>