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auto"/>
        </w:rPr>
      </w:pPr>
    </w:p>
    <w:p>
      <w:pPr>
        <w:widowControl/>
        <w:rPr>
          <w:rFonts w:ascii="宋体" w:hAnsi="宋体" w:eastAsia="宋体" w:cs="宋体"/>
          <w:color w:val="auto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color w:val="auto"/>
          <w:sz w:val="40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none"/>
          <w:lang w:eastAsia="zh-CN"/>
        </w:rPr>
        <w:t>广州北环高速公路收费期满后运营费用测算论证项目</w:t>
      </w:r>
    </w:p>
    <w:p>
      <w:pPr>
        <w:pStyle w:val="6"/>
        <w:ind w:firstLine="0" w:firstLineChars="0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6"/>
        <w:ind w:firstLine="800"/>
        <w:jc w:val="center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6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72"/>
          <w:szCs w:val="9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72"/>
          <w:szCs w:val="96"/>
        </w:rPr>
        <w:t>申请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72"/>
          <w:szCs w:val="96"/>
        </w:rPr>
        <w:t>材料</w:t>
      </w: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公司名称：</w:t>
      </w: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公司地址：</w:t>
      </w: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联系电话：</w:t>
      </w: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联系人：</w:t>
      </w:r>
    </w:p>
    <w:p>
      <w:pPr>
        <w:pStyle w:val="6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邮箱：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7、其他方面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br w:type="page"/>
      </w:r>
    </w:p>
    <w:p>
      <w:pPr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表3-3  近年</w:t>
      </w:r>
      <w:r>
        <w:rPr>
          <w:rFonts w:hint="eastAsia" w:ascii="仿宋" w:hAnsi="仿宋" w:eastAsia="仿宋" w:cs="仿宋"/>
          <w:lang w:eastAsia="zh-CN"/>
        </w:rPr>
        <w:t>承接过</w:t>
      </w:r>
      <w:r>
        <w:rPr>
          <w:rFonts w:hint="eastAsia" w:ascii="仿宋" w:hAnsi="仿宋" w:eastAsia="仿宋" w:cs="仿宋"/>
        </w:rPr>
        <w:t>的项目汇总表</w:t>
      </w:r>
    </w:p>
    <w:p>
      <w:pPr>
        <w:widowControl/>
        <w:autoSpaceDE w:val="0"/>
        <w:autoSpaceDN w:val="0"/>
        <w:spacing w:line="400" w:lineRule="atLeast"/>
        <w:ind w:left="180"/>
        <w:jc w:val="center"/>
        <w:textAlignment w:val="bottom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4094"/>
        <w:gridCol w:w="2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项目内容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证明材料所在页码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......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 w:cs="仿宋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1"/>
        </w:rPr>
        <w:t>注：1、本表可以根据投标人需要进行扩展。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人员一览表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37"/>
        <w:gridCol w:w="826"/>
        <w:gridCol w:w="825"/>
        <w:gridCol w:w="825"/>
        <w:gridCol w:w="1054"/>
        <w:gridCol w:w="1221"/>
        <w:gridCol w:w="1246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9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37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pStyle w:val="24"/>
              <w:keepNext w:val="0"/>
              <w:snapToGrid w:val="0"/>
              <w:spacing w:before="0" w:after="0" w:line="240" w:lineRule="auto"/>
              <w:textAlignment w:val="auto"/>
              <w:rPr>
                <w:rFonts w:hint="eastAsia" w:ascii="宋体" w:hAnsi="宋体" w:eastAsia="宋体" w:cs="宋体"/>
                <w:b/>
                <w:snapToGrid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napToGrid/>
                <w:spacing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826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年龄</w:t>
            </w:r>
          </w:p>
        </w:tc>
        <w:tc>
          <w:tcPr>
            <w:tcW w:w="825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1054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221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</w:t>
            </w:r>
          </w:p>
        </w:tc>
        <w:tc>
          <w:tcPr>
            <w:tcW w:w="1246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经验年限</w:t>
            </w:r>
          </w:p>
        </w:tc>
        <w:tc>
          <w:tcPr>
            <w:tcW w:w="1686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拟担任职务或承担工作内容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宋体" w:cs="宋体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ind w:left="420" w:hanging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承诺书</w:t>
      </w:r>
    </w:p>
    <w:p>
      <w:pPr>
        <w:spacing w:line="360" w:lineRule="auto"/>
        <w:rPr>
          <w:rFonts w:hint="eastAsia" w:ascii="宋体" w:hAnsi="宋体" w:eastAsia="宋体" w:cs="宋体"/>
          <w:kern w:val="44"/>
          <w:sz w:val="24"/>
          <w:szCs w:val="24"/>
        </w:rPr>
      </w:pPr>
      <w:r>
        <w:rPr>
          <w:rFonts w:hint="eastAsia" w:ascii="宋体" w:hAnsi="宋体" w:eastAsia="宋体" w:cs="宋体"/>
          <w:kern w:val="44"/>
          <w:sz w:val="24"/>
          <w:szCs w:val="24"/>
          <w:u w:val="single"/>
        </w:rPr>
        <w:t>广州高速运营管理有限公司</w:t>
      </w:r>
      <w:r>
        <w:rPr>
          <w:rFonts w:hint="eastAsia" w:ascii="宋体" w:hAnsi="宋体" w:eastAsia="宋体" w:cs="宋体"/>
          <w:kern w:val="44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  <w:r>
        <w:rPr>
          <w:rFonts w:hint="eastAsia" w:ascii="宋体" w:hAnsi="宋体" w:eastAsia="宋体" w:cs="宋体"/>
          <w:kern w:val="44"/>
          <w:sz w:val="24"/>
          <w:szCs w:val="24"/>
        </w:rPr>
        <w:t>我方参加了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广州北环高速公路收费期满后运营费用测算论证项目，我方承诺，具备良好财务状况。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topLinePunct/>
        <w:spacing w:line="40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>
      <w:pPr>
        <w:topLinePunct/>
        <w:spacing w:line="40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p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topLinePunct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ind w:left="420" w:hanging="420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5" w:h="16838"/>
          <w:pgMar w:top="1417" w:right="1417" w:bottom="1417" w:left="1417" w:header="567" w:footer="850" w:gutter="0"/>
          <w:pgNumType w:fmt="decimal"/>
          <w:cols w:space="720" w:num="1"/>
          <w:rtlGutter w:val="0"/>
          <w:docGrid w:linePitch="312" w:charSpace="0"/>
        </w:sectPr>
      </w:pPr>
    </w:p>
    <w:p>
      <w:pPr>
        <w:pStyle w:val="20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</w:pP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color w:val="auto"/>
          <w:sz w:val="44"/>
          <w:szCs w:val="44"/>
        </w:rPr>
        <w:t>http://www.creditchina.gov.cn/）失信被执行人、重大税收违法失信主体。</w:t>
      </w:r>
    </w:p>
    <w:p>
      <w:pPr>
        <w:pStyle w:val="20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0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注：提供网页截图</w:t>
      </w:r>
    </w:p>
    <w:p>
      <w:pPr>
        <w:pStyle w:val="11"/>
        <w:rPr>
          <w:rFonts w:hint="eastAsia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2JjZDkxZWYwMGM0ZTA4YjMxZDVkMThmN2VkZTY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6F16FF7"/>
    <w:rsid w:val="0AAF26F8"/>
    <w:rsid w:val="0B4D40BE"/>
    <w:rsid w:val="0D0453D7"/>
    <w:rsid w:val="10B06FDC"/>
    <w:rsid w:val="1418521D"/>
    <w:rsid w:val="14ED1B20"/>
    <w:rsid w:val="17633FBF"/>
    <w:rsid w:val="1E4C3866"/>
    <w:rsid w:val="1FB239D7"/>
    <w:rsid w:val="257F09F3"/>
    <w:rsid w:val="26DF395B"/>
    <w:rsid w:val="27CE6CE3"/>
    <w:rsid w:val="291623EB"/>
    <w:rsid w:val="30BE47CD"/>
    <w:rsid w:val="342F7A89"/>
    <w:rsid w:val="344E24D9"/>
    <w:rsid w:val="36B651FF"/>
    <w:rsid w:val="378E64BD"/>
    <w:rsid w:val="3AFE717B"/>
    <w:rsid w:val="3E69215F"/>
    <w:rsid w:val="40D475D4"/>
    <w:rsid w:val="4B4C423B"/>
    <w:rsid w:val="4B763649"/>
    <w:rsid w:val="50660363"/>
    <w:rsid w:val="56B869F2"/>
    <w:rsid w:val="5B9B2E28"/>
    <w:rsid w:val="5DE949F8"/>
    <w:rsid w:val="5E0C323F"/>
    <w:rsid w:val="60447199"/>
    <w:rsid w:val="63980DC8"/>
    <w:rsid w:val="64BC4A78"/>
    <w:rsid w:val="65711400"/>
    <w:rsid w:val="6686167D"/>
    <w:rsid w:val="677976ED"/>
    <w:rsid w:val="6D8301B9"/>
    <w:rsid w:val="746A6679"/>
    <w:rsid w:val="74DF0F48"/>
    <w:rsid w:val="76C32078"/>
    <w:rsid w:val="772B638C"/>
    <w:rsid w:val="7B161625"/>
    <w:rsid w:val="7C4A56AB"/>
    <w:rsid w:val="7D625DA6"/>
    <w:rsid w:val="7EF46B98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annotation subject"/>
    <w:basedOn w:val="7"/>
    <w:next w:val="7"/>
    <w:link w:val="22"/>
    <w:semiHidden/>
    <w:unhideWhenUsed/>
    <w:qFormat/>
    <w:uiPriority w:val="99"/>
    <w:rPr>
      <w:b/>
      <w:bCs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3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9">
    <w:name w:val="正文文本 Char"/>
    <w:basedOn w:val="14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20">
    <w:name w:val="Table Paragraph"/>
    <w:basedOn w:val="1"/>
    <w:unhideWhenUsed/>
    <w:qFormat/>
    <w:uiPriority w:val="1"/>
  </w:style>
  <w:style w:type="character" w:customStyle="1" w:styleId="21">
    <w:name w:val="批注文字 Char"/>
    <w:basedOn w:val="14"/>
    <w:link w:val="7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2">
    <w:name w:val="批注主题 Char"/>
    <w:basedOn w:val="21"/>
    <w:link w:val="12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3">
    <w:name w:val="批注框文本 Char"/>
    <w:basedOn w:val="14"/>
    <w:link w:val="8"/>
    <w:semiHidden/>
    <w:qFormat/>
    <w:uiPriority w:val="99"/>
    <w:rPr>
      <w:rFonts w:ascii="等线" w:hAnsi="等线" w:eastAsia="等线"/>
      <w:kern w:val="2"/>
      <w:sz w:val="18"/>
      <w:szCs w:val="18"/>
    </w:rPr>
  </w:style>
  <w:style w:type="paragraph" w:customStyle="1" w:styleId="24">
    <w:name w:val="图"/>
    <w:basedOn w:val="1"/>
    <w:qFormat/>
    <w:uiPriority w:val="0"/>
    <w:pPr>
      <w:keepNext/>
      <w:autoSpaceDE/>
      <w:autoSpaceDN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528</Words>
  <Characters>570</Characters>
  <Lines>3</Lines>
  <Paragraphs>1</Paragraphs>
  <TotalTime>2</TotalTime>
  <ScaleCrop>false</ScaleCrop>
  <LinksUpToDate>false</LinksUpToDate>
  <CharactersWithSpaces>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</cp:lastModifiedBy>
  <dcterms:modified xsi:type="dcterms:W3CDTF">2024-06-19T10:43:27Z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0662D4C8871D47F6A117BA50880893A6_13</vt:lpwstr>
  </property>
</Properties>
</file>